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0834B" w14:textId="137D991A" w:rsidR="008D1268" w:rsidRDefault="008464FC" w:rsidP="008464FC">
      <w:pPr>
        <w:spacing w:after="0"/>
        <w:rPr>
          <w:b/>
          <w:bCs/>
        </w:rPr>
      </w:pPr>
      <w:r>
        <w:rPr>
          <w:b/>
          <w:bCs/>
        </w:rPr>
        <w:t>PROPOSED FISHERIES RULE SUMMARY, 2026-2030</w:t>
      </w:r>
    </w:p>
    <w:p w14:paraId="15B58445" w14:textId="77777777" w:rsidR="008464FC" w:rsidRDefault="008464FC" w:rsidP="008464FC">
      <w:pPr>
        <w:spacing w:after="0"/>
      </w:pPr>
    </w:p>
    <w:p w14:paraId="3AD4B805" w14:textId="456BBB99" w:rsidR="008464FC" w:rsidRDefault="008464FC" w:rsidP="008464FC">
      <w:pPr>
        <w:spacing w:after="0"/>
      </w:pPr>
      <w:r>
        <w:t>The fisheries rule</w:t>
      </w:r>
      <w:r w:rsidR="00A35F1F">
        <w:t xml:space="preserve"> (19.31.4 NMAC) and relevant sections of </w:t>
      </w:r>
      <w:r w:rsidR="009B34D2">
        <w:t xml:space="preserve">the </w:t>
      </w:r>
      <w:r w:rsidR="00A35F1F">
        <w:t>manner and method of taking rule (19.31.10)</w:t>
      </w:r>
      <w:r>
        <w:t xml:space="preserve"> </w:t>
      </w:r>
      <w:r w:rsidR="0018607F">
        <w:t>are</w:t>
      </w:r>
      <w:r>
        <w:t xml:space="preserve"> amended every four years as part of the fisheries rule development cycle. The current 4-year </w:t>
      </w:r>
      <w:r w:rsidR="009B34D2">
        <w:t xml:space="preserve">fisheries </w:t>
      </w:r>
      <w:r>
        <w:t xml:space="preserve">rule expires </w:t>
      </w:r>
      <w:r w:rsidR="00E530F3">
        <w:t>March 31</w:t>
      </w:r>
      <w:r>
        <w:t>, 2026</w:t>
      </w:r>
      <w:r w:rsidR="00C11A0D">
        <w:t xml:space="preserve"> and proposed changes would take effect on April 1, 2026</w:t>
      </w:r>
      <w:r>
        <w:t>. Proposed changes to the rule are made based on findings in scientific literature, data collected by Department staff, and public observations and recommendations.</w:t>
      </w:r>
    </w:p>
    <w:p w14:paraId="50FF38A1" w14:textId="77777777" w:rsidR="008464FC" w:rsidRDefault="008464FC" w:rsidP="008464FC">
      <w:pPr>
        <w:spacing w:after="0"/>
      </w:pPr>
    </w:p>
    <w:p w14:paraId="42D20181" w14:textId="4812740C" w:rsidR="008464FC" w:rsidRDefault="008464FC" w:rsidP="008464FC">
      <w:pPr>
        <w:spacing w:after="0"/>
      </w:pPr>
      <w:r>
        <w:t>Proposed amendments</w:t>
      </w:r>
      <w:r w:rsidR="00A35F1F">
        <w:t xml:space="preserve"> to the fisheries rule</w:t>
      </w:r>
      <w:r w:rsidR="00C11A0D">
        <w:t xml:space="preserve"> (19.31.4 NMAC)</w:t>
      </w:r>
      <w:r>
        <w:t xml:space="preserve"> include:</w:t>
      </w:r>
    </w:p>
    <w:p w14:paraId="302F7313" w14:textId="2D67D3D1" w:rsidR="008464FC" w:rsidRDefault="008464FC" w:rsidP="008464FC">
      <w:pPr>
        <w:pStyle w:val="ListParagraph"/>
        <w:numPr>
          <w:ilvl w:val="0"/>
          <w:numId w:val="1"/>
        </w:numPr>
        <w:spacing w:after="0"/>
      </w:pPr>
      <w:r>
        <w:t xml:space="preserve">Clarify the definition of “Barbless lure or fly” to make </w:t>
      </w:r>
      <w:r w:rsidR="00A35F1F">
        <w:t>it</w:t>
      </w:r>
      <w:r>
        <w:t xml:space="preserve"> consistent </w:t>
      </w:r>
      <w:r w:rsidR="00A35F1F">
        <w:t xml:space="preserve">with the definition in the manner and method of taking </w:t>
      </w:r>
      <w:r>
        <w:t>rule</w:t>
      </w:r>
    </w:p>
    <w:p w14:paraId="1D262827" w14:textId="3FF067E7" w:rsidR="008464FC" w:rsidRDefault="009B1B90" w:rsidP="008464FC">
      <w:pPr>
        <w:pStyle w:val="ListParagraph"/>
        <w:numPr>
          <w:ilvl w:val="0"/>
          <w:numId w:val="1"/>
        </w:numPr>
        <w:spacing w:after="0"/>
      </w:pPr>
      <w:r>
        <w:t>Change the Special Trout Water designation in Jack’s Creek to remove the bag limit for</w:t>
      </w:r>
      <w:r w:rsidR="008464FC">
        <w:t xml:space="preserve"> rainbow trout, brown trout, and brook trout</w:t>
      </w:r>
    </w:p>
    <w:p w14:paraId="06F6DA02" w14:textId="1F0DF4CB" w:rsidR="009B1B90" w:rsidRDefault="009B1B90" w:rsidP="008464FC">
      <w:pPr>
        <w:pStyle w:val="ListParagraph"/>
        <w:numPr>
          <w:ilvl w:val="0"/>
          <w:numId w:val="1"/>
        </w:numPr>
        <w:spacing w:after="0"/>
      </w:pPr>
      <w:r>
        <w:t xml:space="preserve">Designate Special Trout Waters with catch-and-release for Rio Grande Cutthroat Trout and unlimited bag limit for rainbow trout, brown trout, and brook trout in sections of Rio San Antonio (Rio Arriba county) and Rio </w:t>
      </w:r>
      <w:proofErr w:type="spellStart"/>
      <w:r>
        <w:t>Chiquito</w:t>
      </w:r>
      <w:proofErr w:type="spellEnd"/>
      <w:r>
        <w:t xml:space="preserve"> (Taos county)</w:t>
      </w:r>
    </w:p>
    <w:p w14:paraId="6AB66834" w14:textId="50E3FF12" w:rsidR="008464FC" w:rsidRDefault="00A029E4" w:rsidP="008464FC">
      <w:pPr>
        <w:pStyle w:val="ListParagraph"/>
        <w:numPr>
          <w:ilvl w:val="0"/>
          <w:numId w:val="1"/>
        </w:numPr>
        <w:spacing w:after="0"/>
      </w:pPr>
      <w:r>
        <w:t xml:space="preserve">Removed references to ice fishing restrictions for specific waters to make </w:t>
      </w:r>
      <w:r w:rsidR="00A35F1F">
        <w:t>it</w:t>
      </w:r>
      <w:r>
        <w:t xml:space="preserve"> consistent </w:t>
      </w:r>
      <w:r w:rsidR="00A35F1F">
        <w:t>with the manner and method of taking rule</w:t>
      </w:r>
    </w:p>
    <w:p w14:paraId="114D7BCC" w14:textId="77777777" w:rsidR="00A35F1F" w:rsidRDefault="00A35F1F" w:rsidP="00A35F1F">
      <w:pPr>
        <w:spacing w:after="0"/>
      </w:pPr>
    </w:p>
    <w:p w14:paraId="3F48C464" w14:textId="2829A723" w:rsidR="00A35F1F" w:rsidRDefault="00A35F1F" w:rsidP="00A35F1F">
      <w:pPr>
        <w:spacing w:after="0"/>
      </w:pPr>
      <w:r>
        <w:t>Proposed amendments to the manner and method of taking rule</w:t>
      </w:r>
      <w:r w:rsidR="00176C5A">
        <w:t xml:space="preserve"> (</w:t>
      </w:r>
      <w:r w:rsidR="00176C5A">
        <w:t>19.31.10)</w:t>
      </w:r>
      <w:r w:rsidR="00176C5A">
        <w:t xml:space="preserve"> include</w:t>
      </w:r>
      <w:r>
        <w:t>:</w:t>
      </w:r>
    </w:p>
    <w:p w14:paraId="16342F76" w14:textId="3A147CC0" w:rsidR="00A35F1F" w:rsidRDefault="00A35F1F" w:rsidP="00A35F1F">
      <w:pPr>
        <w:pStyle w:val="ListParagraph"/>
        <w:numPr>
          <w:ilvl w:val="0"/>
          <w:numId w:val="1"/>
        </w:numPr>
        <w:spacing w:after="0"/>
      </w:pPr>
      <w:r>
        <w:t>Clarify the definition of “Barbless lure or fly” to make it consistent with the definition in the fisheries rule</w:t>
      </w:r>
    </w:p>
    <w:p w14:paraId="63EDD7FE" w14:textId="028AEAA1" w:rsidR="00A35F1F" w:rsidRDefault="00A35F1F" w:rsidP="00A35F1F">
      <w:pPr>
        <w:pStyle w:val="ListParagraph"/>
        <w:numPr>
          <w:ilvl w:val="0"/>
          <w:numId w:val="1"/>
        </w:numPr>
        <w:spacing w:after="0"/>
      </w:pPr>
      <w:r>
        <w:t>Removed references to ice fishing restrictions for specific waters to make it consistent with the fisheries rule</w:t>
      </w:r>
    </w:p>
    <w:p w14:paraId="4F341209" w14:textId="130C10DD" w:rsidR="00A029E4" w:rsidRDefault="00A029E4" w:rsidP="008464FC">
      <w:pPr>
        <w:pStyle w:val="ListParagraph"/>
        <w:numPr>
          <w:ilvl w:val="0"/>
          <w:numId w:val="1"/>
        </w:numPr>
        <w:spacing w:after="0"/>
      </w:pPr>
      <w:r>
        <w:t>Clarify trotline use in Class A lakes and waterbodies generally inaccessible to the public</w:t>
      </w:r>
    </w:p>
    <w:p w14:paraId="3B46D3A4" w14:textId="74919C8C" w:rsidR="00A029E4" w:rsidRDefault="00A029E4" w:rsidP="008464FC">
      <w:pPr>
        <w:pStyle w:val="ListParagraph"/>
        <w:numPr>
          <w:ilvl w:val="0"/>
          <w:numId w:val="1"/>
        </w:numPr>
        <w:spacing w:after="0"/>
      </w:pPr>
      <w:r>
        <w:t>Clarify that it is unlawful to use baitfish in the Bureau of Land Management overflow wetlands</w:t>
      </w:r>
    </w:p>
    <w:p w14:paraId="1AEBDF36" w14:textId="0CF29AB9" w:rsidR="00A029E4" w:rsidRDefault="00A029E4" w:rsidP="008464FC">
      <w:pPr>
        <w:pStyle w:val="ListParagraph"/>
        <w:numPr>
          <w:ilvl w:val="0"/>
          <w:numId w:val="1"/>
        </w:numPr>
        <w:spacing w:after="0"/>
      </w:pPr>
      <w:r>
        <w:t>Clarify when the Director can</w:t>
      </w:r>
      <w:r w:rsidR="001C2787">
        <w:t xml:space="preserve"> temporarily</w:t>
      </w:r>
      <w:r>
        <w:t xml:space="preserve"> suspend angling limits </w:t>
      </w:r>
      <w:r w:rsidR="001C2787">
        <w:t>and/or manner and method of take</w:t>
      </w:r>
      <w:r>
        <w:t xml:space="preserve"> under certain conditions</w:t>
      </w:r>
    </w:p>
    <w:p w14:paraId="56A7C1CF" w14:textId="7E322D01" w:rsidR="001C2787" w:rsidRDefault="001C2787" w:rsidP="008464FC">
      <w:pPr>
        <w:pStyle w:val="ListParagraph"/>
        <w:numPr>
          <w:ilvl w:val="0"/>
          <w:numId w:val="1"/>
        </w:numPr>
        <w:spacing w:after="0"/>
      </w:pPr>
      <w:r>
        <w:t xml:space="preserve">Establish when the Director can temporarily close a fishery </w:t>
      </w:r>
      <w:r w:rsidR="006A2080">
        <w:t xml:space="preserve">and/or alter manner and method of take </w:t>
      </w:r>
      <w:r>
        <w:t>under certain conditions</w:t>
      </w:r>
    </w:p>
    <w:p w14:paraId="79BBF0DE" w14:textId="39B3D65C" w:rsidR="00A029E4" w:rsidRDefault="00A029E4" w:rsidP="008464FC">
      <w:pPr>
        <w:pStyle w:val="ListParagraph"/>
        <w:numPr>
          <w:ilvl w:val="0"/>
          <w:numId w:val="1"/>
        </w:numPr>
        <w:spacing w:after="0"/>
      </w:pPr>
      <w:r>
        <w:t>Add Jackson lake WMA to the list of locations where electric boat motors can be used</w:t>
      </w:r>
    </w:p>
    <w:p w14:paraId="3123FF94" w14:textId="77777777" w:rsidR="00A029E4" w:rsidRDefault="00A029E4" w:rsidP="00A029E4">
      <w:pPr>
        <w:spacing w:after="0"/>
      </w:pPr>
    </w:p>
    <w:p w14:paraId="3ED7725B" w14:textId="77777777" w:rsidR="00A029E4" w:rsidRDefault="00A029E4" w:rsidP="00A029E4">
      <w:pPr>
        <w:spacing w:after="0"/>
      </w:pPr>
    </w:p>
    <w:p w14:paraId="2C8E5E7F" w14:textId="77777777" w:rsidR="009B1B90" w:rsidRPr="009B1B90" w:rsidRDefault="00A029E4" w:rsidP="009B1B90">
      <w:pPr>
        <w:spacing w:after="0"/>
      </w:pPr>
      <w:r>
        <w:t xml:space="preserve">If you would like to comment on the proposal, send email to: </w:t>
      </w:r>
      <w:r w:rsidR="009B1B90" w:rsidRPr="009B1B90">
        <w:t>DGF-FisheriesRule@state.nm.us</w:t>
      </w:r>
    </w:p>
    <w:p w14:paraId="5404F432" w14:textId="6CCBEBBA" w:rsidR="00A029E4" w:rsidRDefault="00A029E4" w:rsidP="00A029E4">
      <w:pPr>
        <w:spacing w:after="0"/>
      </w:pPr>
    </w:p>
    <w:p w14:paraId="5FA1FA88" w14:textId="77777777" w:rsidR="009B1B90" w:rsidRDefault="009B1B90" w:rsidP="00A029E4">
      <w:pPr>
        <w:spacing w:after="0"/>
      </w:pPr>
    </w:p>
    <w:p w14:paraId="1A59D163" w14:textId="77777777" w:rsidR="009B1B90" w:rsidRDefault="009B1B90" w:rsidP="00A029E4">
      <w:pPr>
        <w:spacing w:after="0"/>
      </w:pPr>
      <w:r>
        <w:rPr>
          <w:noProof/>
        </w:rPr>
        <w:lastRenderedPageBreak/>
        <w:drawing>
          <wp:inline distT="0" distB="0" distL="0" distR="0" wp14:anchorId="617D8E90" wp14:editId="5CFAD8F7">
            <wp:extent cx="5943600" cy="7691755"/>
            <wp:effectExtent l="0" t="0" r="0" b="4445"/>
            <wp:docPr id="1584034340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34340" name="Picture 1" descr="Diagra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EB3B" w14:textId="64C6867C" w:rsidR="009B1B90" w:rsidRDefault="009B1B90" w:rsidP="00A029E4">
      <w:pPr>
        <w:spacing w:after="0"/>
      </w:pPr>
      <w:r>
        <w:t>Proposed updated Special Trout Water on Jack’s Creek (red line).</w:t>
      </w:r>
    </w:p>
    <w:p w14:paraId="77778DC7" w14:textId="77777777" w:rsidR="009B1B90" w:rsidRDefault="009B1B90" w:rsidP="00A029E4">
      <w:pPr>
        <w:spacing w:after="0"/>
      </w:pPr>
      <w:r>
        <w:rPr>
          <w:noProof/>
        </w:rPr>
        <w:lastRenderedPageBreak/>
        <w:drawing>
          <wp:inline distT="0" distB="0" distL="0" distR="0" wp14:anchorId="21591703" wp14:editId="50300349">
            <wp:extent cx="5943600" cy="7691755"/>
            <wp:effectExtent l="0" t="0" r="0" b="4445"/>
            <wp:docPr id="1627161105" name="Picture 2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61105" name="Picture 2" descr="Map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0325" w14:textId="7B515973" w:rsidR="009B1B90" w:rsidRDefault="009B1B90" w:rsidP="00A029E4">
      <w:pPr>
        <w:spacing w:after="0"/>
      </w:pPr>
      <w:r>
        <w:t xml:space="preserve">Proposed Special Trout Water on Rio </w:t>
      </w:r>
      <w:proofErr w:type="spellStart"/>
      <w:r>
        <w:t>Chiquito</w:t>
      </w:r>
      <w:proofErr w:type="spellEnd"/>
      <w:r>
        <w:t xml:space="preserve"> (red line).</w:t>
      </w:r>
    </w:p>
    <w:p w14:paraId="2363F037" w14:textId="444DCB28" w:rsidR="009B1B90" w:rsidRDefault="009B1B90" w:rsidP="00A029E4">
      <w:pPr>
        <w:spacing w:after="0"/>
      </w:pPr>
      <w:r>
        <w:rPr>
          <w:noProof/>
        </w:rPr>
        <w:lastRenderedPageBreak/>
        <w:drawing>
          <wp:inline distT="0" distB="0" distL="0" distR="0" wp14:anchorId="58156E43" wp14:editId="2F22414D">
            <wp:extent cx="5943600" cy="4592955"/>
            <wp:effectExtent l="0" t="0" r="0" b="0"/>
            <wp:docPr id="1483887915" name="Picture 3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87915" name="Picture 3" descr="Map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C969" w14:textId="4A504827" w:rsidR="009B1B90" w:rsidRPr="008464FC" w:rsidRDefault="009B1B90" w:rsidP="00A029E4">
      <w:pPr>
        <w:spacing w:after="0"/>
      </w:pPr>
      <w:r>
        <w:t>Proposed</w:t>
      </w:r>
      <w:r w:rsidR="009F683D">
        <w:t xml:space="preserve"> </w:t>
      </w:r>
      <w:r>
        <w:t>Special Trout Water on Rio San Antonio (red line).</w:t>
      </w:r>
    </w:p>
    <w:sectPr w:rsidR="009B1B90" w:rsidRPr="00846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F04976"/>
    <w:multiLevelType w:val="hybridMultilevel"/>
    <w:tmpl w:val="D6F2C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499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4FC"/>
    <w:rsid w:val="00076A66"/>
    <w:rsid w:val="0014496C"/>
    <w:rsid w:val="00176C5A"/>
    <w:rsid w:val="0018607F"/>
    <w:rsid w:val="001C2787"/>
    <w:rsid w:val="002E0C48"/>
    <w:rsid w:val="00477D00"/>
    <w:rsid w:val="006A2080"/>
    <w:rsid w:val="008464FC"/>
    <w:rsid w:val="008D1268"/>
    <w:rsid w:val="009B1B90"/>
    <w:rsid w:val="009B34D2"/>
    <w:rsid w:val="009D7A3E"/>
    <w:rsid w:val="009F683D"/>
    <w:rsid w:val="00A029E4"/>
    <w:rsid w:val="00A35F1F"/>
    <w:rsid w:val="00B24C30"/>
    <w:rsid w:val="00B30BD2"/>
    <w:rsid w:val="00BE3DB8"/>
    <w:rsid w:val="00C11A0D"/>
    <w:rsid w:val="00C85014"/>
    <w:rsid w:val="00E5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98825"/>
  <w15:chartTrackingRefBased/>
  <w15:docId w15:val="{D5331C20-C1F7-4273-B5CB-AF754D6AD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64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64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4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64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64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64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64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64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64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4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4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4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4F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4F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4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64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64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64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64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64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64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64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64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64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64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64F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F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64F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3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4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Zeigler</dc:creator>
  <cp:keywords/>
  <dc:description/>
  <cp:lastModifiedBy>Ruhl, Michael, DGF</cp:lastModifiedBy>
  <cp:revision>8</cp:revision>
  <dcterms:created xsi:type="dcterms:W3CDTF">2025-05-06T17:59:00Z</dcterms:created>
  <dcterms:modified xsi:type="dcterms:W3CDTF">2025-05-09T15:30:00Z</dcterms:modified>
</cp:coreProperties>
</file>