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8F830" w14:textId="26866A70" w:rsidR="00960A33" w:rsidRDefault="00D20523">
      <w:pPr>
        <w:pStyle w:val="Heading1"/>
        <w:spacing w:before="61"/>
      </w:pPr>
      <w:r>
        <w:t>New</w:t>
      </w:r>
      <w:r>
        <w:rPr>
          <w:spacing w:val="-8"/>
        </w:rPr>
        <w:t xml:space="preserve"> </w:t>
      </w:r>
      <w:r>
        <w:t>Mexico</w:t>
      </w:r>
      <w:r>
        <w:rPr>
          <w:spacing w:val="-7"/>
        </w:rPr>
        <w:t xml:space="preserve"> </w:t>
      </w:r>
      <w:r>
        <w:t>Register</w:t>
      </w:r>
      <w:r>
        <w:rPr>
          <w:spacing w:val="-11"/>
        </w:rPr>
        <w:t xml:space="preserve"> </w:t>
      </w:r>
      <w:r>
        <w:t>/</w:t>
      </w:r>
      <w:r>
        <w:rPr>
          <w:spacing w:val="-10"/>
        </w:rPr>
        <w:t xml:space="preserve"> </w:t>
      </w:r>
      <w:r>
        <w:t>Volume</w:t>
      </w:r>
      <w:r>
        <w:rPr>
          <w:spacing w:val="-7"/>
        </w:rPr>
        <w:t xml:space="preserve"> </w:t>
      </w:r>
      <w:r>
        <w:t>XXXVI,</w:t>
      </w:r>
      <w:r>
        <w:rPr>
          <w:spacing w:val="-6"/>
        </w:rPr>
        <w:t xml:space="preserve"> </w:t>
      </w:r>
      <w:r>
        <w:t>Issue</w:t>
      </w:r>
      <w:r>
        <w:rPr>
          <w:spacing w:val="-7"/>
        </w:rPr>
        <w:t xml:space="preserve"> </w:t>
      </w:r>
      <w:r w:rsidR="00535306">
        <w:t>22</w:t>
      </w:r>
      <w:r>
        <w:t>,</w:t>
      </w:r>
      <w:r>
        <w:rPr>
          <w:spacing w:val="-8"/>
        </w:rPr>
        <w:t xml:space="preserve"> </w:t>
      </w:r>
      <w:r w:rsidR="00535306">
        <w:t>November 18</w:t>
      </w:r>
      <w:r>
        <w:t>,</w:t>
      </w:r>
      <w:r>
        <w:rPr>
          <w:spacing w:val="-7"/>
        </w:rPr>
        <w:t xml:space="preserve"> </w:t>
      </w:r>
      <w:r>
        <w:rPr>
          <w:spacing w:val="-4"/>
        </w:rPr>
        <w:t>2025</w:t>
      </w:r>
    </w:p>
    <w:p w14:paraId="2065F83C" w14:textId="77777777" w:rsidR="00960A33" w:rsidRDefault="00960A33">
      <w:pPr>
        <w:pStyle w:val="BodyText"/>
        <w:spacing w:before="72"/>
        <w:rPr>
          <w:b/>
        </w:rPr>
      </w:pPr>
    </w:p>
    <w:p w14:paraId="02F0C6C4" w14:textId="77777777" w:rsidR="00960A33" w:rsidRDefault="00D20523">
      <w:pPr>
        <w:ind w:right="1"/>
        <w:jc w:val="center"/>
        <w:rPr>
          <w:b/>
          <w:sz w:val="20"/>
        </w:rPr>
      </w:pPr>
      <w:r>
        <w:rPr>
          <w:b/>
          <w:spacing w:val="-2"/>
          <w:sz w:val="20"/>
        </w:rPr>
        <w:t>STATE GAME COMMISSION</w:t>
      </w:r>
      <w:r>
        <w:rPr>
          <w:b/>
          <w:sz w:val="20"/>
        </w:rPr>
        <w:t xml:space="preserve"> </w:t>
      </w:r>
      <w:r>
        <w:rPr>
          <w:b/>
          <w:spacing w:val="-2"/>
          <w:sz w:val="20"/>
        </w:rPr>
        <w:t>MEETING</w:t>
      </w:r>
      <w:r>
        <w:rPr>
          <w:b/>
          <w:spacing w:val="-11"/>
          <w:sz w:val="20"/>
        </w:rPr>
        <w:t xml:space="preserve"> </w:t>
      </w:r>
      <w:r>
        <w:rPr>
          <w:b/>
          <w:spacing w:val="-2"/>
          <w:sz w:val="20"/>
        </w:rPr>
        <w:t>AND</w:t>
      </w:r>
      <w:r>
        <w:rPr>
          <w:b/>
          <w:sz w:val="20"/>
        </w:rPr>
        <w:t xml:space="preserve"> </w:t>
      </w:r>
      <w:r>
        <w:rPr>
          <w:b/>
          <w:spacing w:val="-2"/>
          <w:sz w:val="20"/>
        </w:rPr>
        <w:t>RULE</w:t>
      </w:r>
      <w:r>
        <w:rPr>
          <w:b/>
          <w:sz w:val="20"/>
        </w:rPr>
        <w:t xml:space="preserve"> </w:t>
      </w:r>
      <w:r>
        <w:rPr>
          <w:b/>
          <w:spacing w:val="-2"/>
          <w:sz w:val="20"/>
        </w:rPr>
        <w:t>MAKING</w:t>
      </w:r>
      <w:r>
        <w:rPr>
          <w:b/>
          <w:spacing w:val="1"/>
          <w:sz w:val="20"/>
        </w:rPr>
        <w:t xml:space="preserve"> </w:t>
      </w:r>
      <w:r>
        <w:rPr>
          <w:b/>
          <w:spacing w:val="-2"/>
          <w:sz w:val="20"/>
        </w:rPr>
        <w:t>NOTICE</w:t>
      </w:r>
    </w:p>
    <w:p w14:paraId="6A06086F" w14:textId="77777777" w:rsidR="00960A33" w:rsidRDefault="00960A33">
      <w:pPr>
        <w:pStyle w:val="BodyText"/>
        <w:spacing w:before="73"/>
        <w:rPr>
          <w:b/>
        </w:rPr>
      </w:pPr>
    </w:p>
    <w:p w14:paraId="047E6781" w14:textId="5F683F49" w:rsidR="00960A33" w:rsidRDefault="00D20523">
      <w:pPr>
        <w:pStyle w:val="BodyText"/>
        <w:spacing w:line="278" w:lineRule="auto"/>
        <w:ind w:right="99"/>
      </w:pPr>
      <w:r>
        <w:t>The</w:t>
      </w:r>
      <w:r>
        <w:rPr>
          <w:spacing w:val="-4"/>
        </w:rPr>
        <w:t xml:space="preserve"> </w:t>
      </w:r>
      <w:r>
        <w:t>New</w:t>
      </w:r>
      <w:r>
        <w:rPr>
          <w:spacing w:val="-4"/>
        </w:rPr>
        <w:t xml:space="preserve"> </w:t>
      </w:r>
      <w:r>
        <w:t>Mexico</w:t>
      </w:r>
      <w:r>
        <w:rPr>
          <w:spacing w:val="-3"/>
        </w:rPr>
        <w:t xml:space="preserve"> </w:t>
      </w:r>
      <w:r>
        <w:t>State</w:t>
      </w:r>
      <w:r>
        <w:rPr>
          <w:spacing w:val="-4"/>
        </w:rPr>
        <w:t xml:space="preserve"> </w:t>
      </w:r>
      <w:r>
        <w:t>Game</w:t>
      </w:r>
      <w:r>
        <w:rPr>
          <w:spacing w:val="-6"/>
        </w:rPr>
        <w:t xml:space="preserve"> </w:t>
      </w:r>
      <w:r>
        <w:t>Commission</w:t>
      </w:r>
      <w:r>
        <w:rPr>
          <w:spacing w:val="-3"/>
        </w:rPr>
        <w:t xml:space="preserve"> </w:t>
      </w:r>
      <w:r>
        <w:t>(“Commission”)</w:t>
      </w:r>
      <w:r>
        <w:rPr>
          <w:spacing w:val="-3"/>
        </w:rPr>
        <w:t xml:space="preserve"> </w:t>
      </w:r>
      <w:r>
        <w:t>will</w:t>
      </w:r>
      <w:r>
        <w:rPr>
          <w:spacing w:val="-5"/>
        </w:rPr>
        <w:t xml:space="preserve"> </w:t>
      </w:r>
      <w:r>
        <w:t>be</w:t>
      </w:r>
      <w:r>
        <w:rPr>
          <w:spacing w:val="-4"/>
        </w:rPr>
        <w:t xml:space="preserve"> </w:t>
      </w:r>
      <w:r>
        <w:t>hosting</w:t>
      </w:r>
      <w:r>
        <w:rPr>
          <w:spacing w:val="-3"/>
        </w:rPr>
        <w:t xml:space="preserve"> </w:t>
      </w:r>
      <w:r>
        <w:t>a</w:t>
      </w:r>
      <w:r>
        <w:rPr>
          <w:spacing w:val="-4"/>
        </w:rPr>
        <w:t xml:space="preserve"> </w:t>
      </w:r>
      <w:r>
        <w:t>meeting</w:t>
      </w:r>
      <w:r>
        <w:rPr>
          <w:spacing w:val="-5"/>
        </w:rPr>
        <w:t xml:space="preserve"> </w:t>
      </w:r>
      <w:r>
        <w:t>and</w:t>
      </w:r>
      <w:r>
        <w:rPr>
          <w:spacing w:val="-5"/>
        </w:rPr>
        <w:t xml:space="preserve"> </w:t>
      </w:r>
      <w:r>
        <w:t>rule</w:t>
      </w:r>
      <w:r>
        <w:rPr>
          <w:spacing w:val="-4"/>
        </w:rPr>
        <w:t xml:space="preserve"> </w:t>
      </w:r>
      <w:r>
        <w:t>hearing</w:t>
      </w:r>
      <w:r>
        <w:rPr>
          <w:spacing w:val="-3"/>
        </w:rPr>
        <w:t xml:space="preserve"> </w:t>
      </w:r>
      <w:r>
        <w:t>on</w:t>
      </w:r>
      <w:r>
        <w:rPr>
          <w:spacing w:val="-3"/>
        </w:rPr>
        <w:t xml:space="preserve"> </w:t>
      </w:r>
      <w:r>
        <w:t xml:space="preserve">Friday, </w:t>
      </w:r>
      <w:r w:rsidR="00535306">
        <w:t>January 9, 2026,</w:t>
      </w:r>
      <w:r>
        <w:t xml:space="preserve"> beginning at 9:00 a.m. at </w:t>
      </w:r>
      <w:r w:rsidR="00D5505B">
        <w:t>1209 Camino Carlos Rey,</w:t>
      </w:r>
      <w:r w:rsidR="00535306">
        <w:t xml:space="preserve"> Santa Fe</w:t>
      </w:r>
      <w:r>
        <w:t>, NM 87544. For instructions on how to attend this meeting either in person or virtually, visit the Department’s website at</w:t>
      </w:r>
    </w:p>
    <w:p w14:paraId="6908A458" w14:textId="1A1C37C5" w:rsidR="00960A33" w:rsidRDefault="00960A33" w:rsidP="00535306">
      <w:pPr>
        <w:pStyle w:val="BodyText"/>
        <w:spacing w:line="278" w:lineRule="auto"/>
        <w:ind w:right="99"/>
      </w:pPr>
      <w:r w:rsidRPr="00D20523">
        <w:rPr>
          <w:u w:val="single" w:color="0462C1"/>
        </w:rPr>
        <w:t>https://wildlife.dgf.nm.gov/commission/meeting-agendas/</w:t>
      </w:r>
      <w:r>
        <w:t>.</w:t>
      </w:r>
      <w:r>
        <w:rPr>
          <w:spacing w:val="-4"/>
        </w:rPr>
        <w:t xml:space="preserve"> </w:t>
      </w:r>
      <w:r>
        <w:t>The purpose of this meeting is to hear and consider action</w:t>
      </w:r>
      <w:r>
        <w:rPr>
          <w:spacing w:val="-3"/>
        </w:rPr>
        <w:t xml:space="preserve"> </w:t>
      </w:r>
      <w:r>
        <w:t>as</w:t>
      </w:r>
      <w:r>
        <w:rPr>
          <w:spacing w:val="-5"/>
        </w:rPr>
        <w:t xml:space="preserve"> </w:t>
      </w:r>
      <w:r>
        <w:t>appropriate</w:t>
      </w:r>
      <w:r>
        <w:rPr>
          <w:spacing w:val="-4"/>
        </w:rPr>
        <w:t xml:space="preserve"> </w:t>
      </w:r>
      <w:r>
        <w:t>on</w:t>
      </w:r>
      <w:r>
        <w:rPr>
          <w:spacing w:val="-3"/>
        </w:rPr>
        <w:t xml:space="preserve"> </w:t>
      </w:r>
      <w:r>
        <w:t>the</w:t>
      </w:r>
      <w:r>
        <w:rPr>
          <w:spacing w:val="-4"/>
        </w:rPr>
        <w:t xml:space="preserve"> </w:t>
      </w:r>
      <w:r>
        <w:t>following:</w:t>
      </w:r>
      <w:r>
        <w:rPr>
          <w:spacing w:val="-5"/>
        </w:rPr>
        <w:t xml:space="preserve"> </w:t>
      </w:r>
      <w:r w:rsidR="00535306">
        <w:t xml:space="preserve">proposed changes for the </w:t>
      </w:r>
      <w:r>
        <w:t>possession</w:t>
      </w:r>
      <w:r>
        <w:rPr>
          <w:spacing w:val="-2"/>
        </w:rPr>
        <w:t xml:space="preserve"> </w:t>
      </w:r>
      <w:r>
        <w:t>of</w:t>
      </w:r>
      <w:r>
        <w:rPr>
          <w:spacing w:val="-5"/>
        </w:rPr>
        <w:t xml:space="preserve"> </w:t>
      </w:r>
      <w:r>
        <w:t>game</w:t>
      </w:r>
      <w:r>
        <w:rPr>
          <w:spacing w:val="-3"/>
        </w:rPr>
        <w:t xml:space="preserve"> </w:t>
      </w:r>
      <w:r>
        <w:t>animal</w:t>
      </w:r>
      <w:r>
        <w:rPr>
          <w:spacing w:val="-4"/>
        </w:rPr>
        <w:t xml:space="preserve"> </w:t>
      </w:r>
      <w:r>
        <w:t>parts</w:t>
      </w:r>
      <w:r>
        <w:rPr>
          <w:spacing w:val="-4"/>
        </w:rPr>
        <w:t xml:space="preserve"> </w:t>
      </w:r>
      <w:r>
        <w:t>found</w:t>
      </w:r>
      <w:r>
        <w:rPr>
          <w:spacing w:val="-2"/>
        </w:rPr>
        <w:t xml:space="preserve"> </w:t>
      </w:r>
      <w:r>
        <w:t>in</w:t>
      </w:r>
      <w:r>
        <w:rPr>
          <w:spacing w:val="-2"/>
        </w:rPr>
        <w:t xml:space="preserve"> </w:t>
      </w:r>
      <w:r>
        <w:t>the</w:t>
      </w:r>
      <w:r>
        <w:rPr>
          <w:spacing w:val="-5"/>
        </w:rPr>
        <w:t xml:space="preserve"> </w:t>
      </w:r>
      <w:r>
        <w:t>field (Subsection</w:t>
      </w:r>
      <w:r>
        <w:rPr>
          <w:spacing w:val="-2"/>
        </w:rPr>
        <w:t xml:space="preserve"> </w:t>
      </w:r>
      <w:r>
        <w:t>E</w:t>
      </w:r>
      <w:r>
        <w:rPr>
          <w:spacing w:val="-3"/>
        </w:rPr>
        <w:t xml:space="preserve"> </w:t>
      </w:r>
      <w:r>
        <w:t>of</w:t>
      </w:r>
      <w:r>
        <w:rPr>
          <w:spacing w:val="-3"/>
        </w:rPr>
        <w:t xml:space="preserve"> </w:t>
      </w:r>
      <w:r>
        <w:t>19.31.10.9</w:t>
      </w:r>
      <w:r>
        <w:rPr>
          <w:spacing w:val="-4"/>
        </w:rPr>
        <w:t xml:space="preserve"> </w:t>
      </w:r>
      <w:r>
        <w:t>NMAC)</w:t>
      </w:r>
      <w:r>
        <w:rPr>
          <w:spacing w:val="-3"/>
        </w:rPr>
        <w:t xml:space="preserve"> </w:t>
      </w:r>
      <w:r>
        <w:t>portions</w:t>
      </w:r>
      <w:r>
        <w:rPr>
          <w:spacing w:val="-4"/>
        </w:rPr>
        <w:t xml:space="preserve"> </w:t>
      </w:r>
      <w:r>
        <w:t>of</w:t>
      </w:r>
      <w:r>
        <w:rPr>
          <w:spacing w:val="-3"/>
        </w:rPr>
        <w:t xml:space="preserve"> </w:t>
      </w:r>
      <w:r>
        <w:t>the Hunting and Fishing Manner and Method of Taking Rule.</w:t>
      </w:r>
    </w:p>
    <w:p w14:paraId="0B95B8F0" w14:textId="77777777" w:rsidR="00960A33" w:rsidRDefault="00960A33">
      <w:pPr>
        <w:pStyle w:val="BodyText"/>
        <w:spacing w:before="34"/>
      </w:pPr>
    </w:p>
    <w:p w14:paraId="09E47F72" w14:textId="3BB5BC0A" w:rsidR="00960A33" w:rsidRDefault="00D20523">
      <w:pPr>
        <w:pStyle w:val="Heading1"/>
        <w:ind w:right="0"/>
        <w:jc w:val="both"/>
      </w:pPr>
      <w:r>
        <w:rPr>
          <w:u w:val="single"/>
        </w:rPr>
        <w:t>Synopsis</w:t>
      </w:r>
      <w:r>
        <w:rPr>
          <w:spacing w:val="-8"/>
          <w:u w:val="single"/>
        </w:rPr>
        <w:t xml:space="preserve"> </w:t>
      </w:r>
      <w:r>
        <w:rPr>
          <w:u w:val="single"/>
        </w:rPr>
        <w:t>for</w:t>
      </w:r>
      <w:r>
        <w:rPr>
          <w:spacing w:val="-11"/>
          <w:u w:val="single"/>
        </w:rPr>
        <w:t xml:space="preserve"> </w:t>
      </w:r>
      <w:r>
        <w:rPr>
          <w:u w:val="single"/>
        </w:rPr>
        <w:t>the</w:t>
      </w:r>
      <w:r>
        <w:rPr>
          <w:spacing w:val="-7"/>
          <w:u w:val="single"/>
        </w:rPr>
        <w:t xml:space="preserve"> </w:t>
      </w:r>
      <w:r>
        <w:rPr>
          <w:u w:val="single"/>
        </w:rPr>
        <w:t>Hunting</w:t>
      </w:r>
      <w:r>
        <w:rPr>
          <w:spacing w:val="-7"/>
          <w:u w:val="single"/>
        </w:rPr>
        <w:t xml:space="preserve"> </w:t>
      </w:r>
      <w:r>
        <w:rPr>
          <w:u w:val="single"/>
        </w:rPr>
        <w:t>and</w:t>
      </w:r>
      <w:r>
        <w:rPr>
          <w:spacing w:val="-7"/>
          <w:u w:val="single"/>
        </w:rPr>
        <w:t xml:space="preserve"> </w:t>
      </w:r>
      <w:r>
        <w:rPr>
          <w:u w:val="single"/>
        </w:rPr>
        <w:t>Fishing</w:t>
      </w:r>
      <w:r>
        <w:rPr>
          <w:spacing w:val="-5"/>
          <w:u w:val="single"/>
        </w:rPr>
        <w:t xml:space="preserve"> </w:t>
      </w:r>
      <w:r>
        <w:rPr>
          <w:u w:val="single"/>
        </w:rPr>
        <w:t>Manner</w:t>
      </w:r>
      <w:r>
        <w:rPr>
          <w:spacing w:val="-10"/>
          <w:u w:val="single"/>
        </w:rPr>
        <w:t xml:space="preserve"> </w:t>
      </w:r>
      <w:r>
        <w:rPr>
          <w:u w:val="single"/>
        </w:rPr>
        <w:t>and</w:t>
      </w:r>
      <w:r>
        <w:rPr>
          <w:spacing w:val="-7"/>
          <w:u w:val="single"/>
        </w:rPr>
        <w:t xml:space="preserve"> </w:t>
      </w:r>
      <w:r>
        <w:rPr>
          <w:u w:val="single"/>
        </w:rPr>
        <w:t>Method</w:t>
      </w:r>
      <w:r>
        <w:rPr>
          <w:spacing w:val="-8"/>
          <w:u w:val="single"/>
        </w:rPr>
        <w:t xml:space="preserve"> </w:t>
      </w:r>
      <w:r>
        <w:rPr>
          <w:u w:val="single"/>
        </w:rPr>
        <w:t>of</w:t>
      </w:r>
      <w:r>
        <w:rPr>
          <w:spacing w:val="-10"/>
          <w:u w:val="single"/>
        </w:rPr>
        <w:t xml:space="preserve"> </w:t>
      </w:r>
      <w:r>
        <w:rPr>
          <w:u w:val="single"/>
        </w:rPr>
        <w:t>Taking</w:t>
      </w:r>
      <w:r>
        <w:rPr>
          <w:spacing w:val="-7"/>
          <w:u w:val="single"/>
        </w:rPr>
        <w:t xml:space="preserve"> </w:t>
      </w:r>
      <w:r>
        <w:rPr>
          <w:spacing w:val="-2"/>
          <w:u w:val="single"/>
        </w:rPr>
        <w:t>Rule:</w:t>
      </w:r>
    </w:p>
    <w:p w14:paraId="1DF9EAFE" w14:textId="77777777" w:rsidR="00960A33" w:rsidRDefault="00960A33">
      <w:pPr>
        <w:pStyle w:val="BodyText"/>
        <w:spacing w:before="73"/>
        <w:rPr>
          <w:b/>
        </w:rPr>
      </w:pPr>
    </w:p>
    <w:p w14:paraId="17B8DD0E" w14:textId="08FAC029" w:rsidR="00960A33" w:rsidRDefault="00D20523">
      <w:pPr>
        <w:pStyle w:val="BodyText"/>
        <w:spacing w:line="278" w:lineRule="auto"/>
        <w:ind w:right="27"/>
      </w:pPr>
      <w:r>
        <w:t xml:space="preserve">The proposal is to </w:t>
      </w:r>
      <w:r w:rsidR="00535306">
        <w:t>amend</w:t>
      </w:r>
      <w:r>
        <w:rPr>
          <w:spacing w:val="-2"/>
        </w:rPr>
        <w:t xml:space="preserve"> </w:t>
      </w:r>
      <w:r>
        <w:t>possession</w:t>
      </w:r>
      <w:r>
        <w:rPr>
          <w:spacing w:val="-2"/>
        </w:rPr>
        <w:t xml:space="preserve"> </w:t>
      </w:r>
      <w:r>
        <w:t>of</w:t>
      </w:r>
      <w:r>
        <w:rPr>
          <w:spacing w:val="-3"/>
        </w:rPr>
        <w:t xml:space="preserve"> </w:t>
      </w:r>
      <w:r>
        <w:t>game</w:t>
      </w:r>
      <w:r>
        <w:rPr>
          <w:spacing w:val="-3"/>
        </w:rPr>
        <w:t xml:space="preserve"> </w:t>
      </w:r>
      <w:r>
        <w:t>animal</w:t>
      </w:r>
      <w:r>
        <w:rPr>
          <w:spacing w:val="-3"/>
        </w:rPr>
        <w:t xml:space="preserve"> </w:t>
      </w:r>
      <w:r>
        <w:t>parts</w:t>
      </w:r>
      <w:r>
        <w:rPr>
          <w:spacing w:val="-4"/>
        </w:rPr>
        <w:t xml:space="preserve"> </w:t>
      </w:r>
      <w:r>
        <w:t>found</w:t>
      </w:r>
      <w:r>
        <w:rPr>
          <w:spacing w:val="-2"/>
        </w:rPr>
        <w:t xml:space="preserve"> </w:t>
      </w:r>
      <w:r>
        <w:t>in</w:t>
      </w:r>
      <w:r>
        <w:rPr>
          <w:spacing w:val="-5"/>
        </w:rPr>
        <w:t xml:space="preserve"> </w:t>
      </w:r>
      <w:r>
        <w:t xml:space="preserve">the field </w:t>
      </w:r>
      <w:r w:rsidR="00535306">
        <w:t>in</w:t>
      </w:r>
      <w:r>
        <w:t xml:space="preserve"> the Hunting and Fishing Manner and Method of Taking Rule, 19.31.10 NMAC.</w:t>
      </w:r>
    </w:p>
    <w:p w14:paraId="607FC81B" w14:textId="77777777" w:rsidR="00960A33" w:rsidRDefault="00960A33">
      <w:pPr>
        <w:pStyle w:val="BodyText"/>
        <w:spacing w:before="33"/>
      </w:pPr>
    </w:p>
    <w:p w14:paraId="212C991D" w14:textId="0028F8E1" w:rsidR="00960A33" w:rsidRDefault="00D20523">
      <w:pPr>
        <w:pStyle w:val="BodyText"/>
        <w:spacing w:before="1" w:line="278" w:lineRule="auto"/>
        <w:ind w:right="57"/>
      </w:pPr>
      <w:r>
        <w:t>Proposed amendments to the possession of game animal parts found in the field portion of the Hunting and Fishing Manner</w:t>
      </w:r>
      <w:r>
        <w:rPr>
          <w:spacing w:val="-3"/>
        </w:rPr>
        <w:t xml:space="preserve"> </w:t>
      </w:r>
      <w:r>
        <w:t>and</w:t>
      </w:r>
      <w:r>
        <w:rPr>
          <w:spacing w:val="-3"/>
        </w:rPr>
        <w:t xml:space="preserve"> </w:t>
      </w:r>
      <w:r>
        <w:t>Method</w:t>
      </w:r>
      <w:r>
        <w:rPr>
          <w:spacing w:val="-3"/>
        </w:rPr>
        <w:t xml:space="preserve"> </w:t>
      </w:r>
      <w:r>
        <w:t>of</w:t>
      </w:r>
      <w:r>
        <w:rPr>
          <w:spacing w:val="-7"/>
        </w:rPr>
        <w:t xml:space="preserve"> </w:t>
      </w:r>
      <w:r>
        <w:t>Taking</w:t>
      </w:r>
      <w:r>
        <w:rPr>
          <w:spacing w:val="-5"/>
        </w:rPr>
        <w:t xml:space="preserve"> </w:t>
      </w:r>
      <w:r>
        <w:t>Rule</w:t>
      </w:r>
      <w:r>
        <w:rPr>
          <w:spacing w:val="-4"/>
        </w:rPr>
        <w:t xml:space="preserve"> </w:t>
      </w:r>
      <w:r>
        <w:t>will</w:t>
      </w:r>
      <w:r>
        <w:rPr>
          <w:spacing w:val="-5"/>
        </w:rPr>
        <w:t xml:space="preserve"> </w:t>
      </w:r>
      <w:r>
        <w:t>remove</w:t>
      </w:r>
      <w:r>
        <w:rPr>
          <w:spacing w:val="-4"/>
        </w:rPr>
        <w:t xml:space="preserve"> </w:t>
      </w:r>
      <w:r>
        <w:t>the</w:t>
      </w:r>
      <w:r>
        <w:rPr>
          <w:spacing w:val="-4"/>
        </w:rPr>
        <w:t xml:space="preserve"> </w:t>
      </w:r>
      <w:r>
        <w:t>exception</w:t>
      </w:r>
      <w:r>
        <w:rPr>
          <w:spacing w:val="-3"/>
        </w:rPr>
        <w:t xml:space="preserve"> </w:t>
      </w:r>
      <w:r>
        <w:t>for</w:t>
      </w:r>
      <w:r>
        <w:rPr>
          <w:spacing w:val="-4"/>
        </w:rPr>
        <w:t xml:space="preserve"> </w:t>
      </w:r>
      <w:r>
        <w:t>obviously</w:t>
      </w:r>
      <w:r>
        <w:rPr>
          <w:spacing w:val="-3"/>
        </w:rPr>
        <w:t xml:space="preserve"> </w:t>
      </w:r>
      <w:r>
        <w:t>shed</w:t>
      </w:r>
      <w:r>
        <w:rPr>
          <w:spacing w:val="-5"/>
        </w:rPr>
        <w:t xml:space="preserve"> </w:t>
      </w:r>
      <w:r>
        <w:t>antlers</w:t>
      </w:r>
      <w:r>
        <w:rPr>
          <w:spacing w:val="-5"/>
        </w:rPr>
        <w:t xml:space="preserve"> </w:t>
      </w:r>
      <w:r>
        <w:t>found</w:t>
      </w:r>
      <w:r>
        <w:rPr>
          <w:spacing w:val="-3"/>
        </w:rPr>
        <w:t xml:space="preserve"> </w:t>
      </w:r>
      <w:r>
        <w:t>in</w:t>
      </w:r>
      <w:r>
        <w:rPr>
          <w:spacing w:val="-3"/>
        </w:rPr>
        <w:t xml:space="preserve"> </w:t>
      </w:r>
      <w:r>
        <w:t>the</w:t>
      </w:r>
      <w:r>
        <w:rPr>
          <w:spacing w:val="-4"/>
        </w:rPr>
        <w:t xml:space="preserve"> </w:t>
      </w:r>
      <w:r>
        <w:t>field</w:t>
      </w:r>
      <w:r>
        <w:rPr>
          <w:spacing w:val="-5"/>
        </w:rPr>
        <w:t xml:space="preserve"> </w:t>
      </w:r>
      <w:r>
        <w:t>from</w:t>
      </w:r>
      <w:r>
        <w:rPr>
          <w:spacing w:val="-3"/>
        </w:rPr>
        <w:t xml:space="preserve"> </w:t>
      </w:r>
      <w:r>
        <w:t>not requiring an invoice or permit for non-residents, require a non-resident shed hunter license for a non-resident to possess</w:t>
      </w:r>
      <w:r>
        <w:rPr>
          <w:spacing w:val="-1"/>
        </w:rPr>
        <w:t xml:space="preserve"> </w:t>
      </w:r>
      <w:r>
        <w:t>more than two (2) obviously shed antlers</w:t>
      </w:r>
      <w:r>
        <w:rPr>
          <w:spacing w:val="-1"/>
        </w:rPr>
        <w:t xml:space="preserve"> </w:t>
      </w:r>
      <w:r>
        <w:t>found</w:t>
      </w:r>
      <w:r>
        <w:rPr>
          <w:spacing w:val="-1"/>
        </w:rPr>
        <w:t xml:space="preserve"> </w:t>
      </w:r>
      <w:r>
        <w:t>in the field, and</w:t>
      </w:r>
      <w:r>
        <w:rPr>
          <w:spacing w:val="-1"/>
        </w:rPr>
        <w:t xml:space="preserve"> </w:t>
      </w:r>
      <w:r>
        <w:t xml:space="preserve">establish that </w:t>
      </w:r>
      <w:r w:rsidR="00535306">
        <w:t xml:space="preserve">any more than two </w:t>
      </w:r>
      <w:r>
        <w:t>shed antlers</w:t>
      </w:r>
      <w:r>
        <w:rPr>
          <w:spacing w:val="-1"/>
        </w:rPr>
        <w:t xml:space="preserve"> </w:t>
      </w:r>
      <w:r>
        <w:t>collected</w:t>
      </w:r>
      <w:r>
        <w:rPr>
          <w:spacing w:val="-1"/>
        </w:rPr>
        <w:t xml:space="preserve"> </w:t>
      </w:r>
      <w:r>
        <w:t>by a non-resident without a valid license remain property of</w:t>
      </w:r>
      <w:r>
        <w:rPr>
          <w:spacing w:val="40"/>
        </w:rPr>
        <w:t xml:space="preserve"> </w:t>
      </w:r>
      <w:r>
        <w:t>the State of New Mexico and shall be seized.</w:t>
      </w:r>
    </w:p>
    <w:p w14:paraId="46FAB731" w14:textId="77777777" w:rsidR="00960A33" w:rsidRDefault="00960A33">
      <w:pPr>
        <w:pStyle w:val="BodyText"/>
        <w:spacing w:before="34"/>
      </w:pPr>
    </w:p>
    <w:p w14:paraId="5380FCDD" w14:textId="1319D490" w:rsidR="00535306" w:rsidRPr="00D20523" w:rsidRDefault="00D20523" w:rsidP="00535306">
      <w:pPr>
        <w:pStyle w:val="BodyText"/>
        <w:spacing w:before="1" w:line="278" w:lineRule="auto"/>
      </w:pPr>
      <w:r w:rsidRPr="00D20523">
        <w:t>A</w:t>
      </w:r>
      <w:r w:rsidRPr="00D20523">
        <w:rPr>
          <w:spacing w:val="-5"/>
        </w:rPr>
        <w:t xml:space="preserve"> </w:t>
      </w:r>
      <w:r w:rsidRPr="00D20523">
        <w:t xml:space="preserve">full text of changes is available on the Department’s website at: </w:t>
      </w:r>
      <w:r w:rsidR="00535306" w:rsidRPr="00D20523">
        <w:rPr>
          <w:u w:val="single" w:color="0462C1"/>
        </w:rPr>
        <w:t>https://wildlife.dgf.nm.gov/</w:t>
      </w:r>
      <w:r w:rsidR="00535306" w:rsidRPr="00D20523">
        <w:t>.</w:t>
      </w:r>
      <w:r w:rsidRPr="00D20523">
        <w:t xml:space="preserve"> Interested persons may submit comments on the proposed changes for the possession of game animal parts found in the field of the Hunting and Fishing Manner and Method of Taking Rule to: </w:t>
      </w:r>
      <w:hyperlink r:id="rId4">
        <w:r w:rsidR="00535306" w:rsidRPr="00D20523">
          <w:t>DGF-shedhunter@dgf.nm.gov.</w:t>
        </w:r>
      </w:hyperlink>
      <w:r w:rsidRPr="00D20523">
        <w:t xml:space="preserve"> Individuals may also submit written comments to the physical</w:t>
      </w:r>
      <w:r w:rsidRPr="00D20523">
        <w:rPr>
          <w:spacing w:val="-2"/>
        </w:rPr>
        <w:t xml:space="preserve"> </w:t>
      </w:r>
      <w:r w:rsidRPr="00D20523">
        <w:t>address</w:t>
      </w:r>
      <w:r w:rsidRPr="00D20523">
        <w:rPr>
          <w:spacing w:val="-3"/>
        </w:rPr>
        <w:t xml:space="preserve"> </w:t>
      </w:r>
      <w:r w:rsidRPr="00D20523">
        <w:t>below.</w:t>
      </w:r>
      <w:r w:rsidRPr="00D20523">
        <w:rPr>
          <w:spacing w:val="-2"/>
        </w:rPr>
        <w:t xml:space="preserve"> </w:t>
      </w:r>
      <w:r w:rsidRPr="00D20523">
        <w:t>Comments</w:t>
      </w:r>
      <w:r w:rsidRPr="00D20523">
        <w:rPr>
          <w:spacing w:val="-3"/>
        </w:rPr>
        <w:t xml:space="preserve"> </w:t>
      </w:r>
      <w:r w:rsidRPr="00D20523">
        <w:t>are</w:t>
      </w:r>
      <w:r w:rsidRPr="00D20523">
        <w:rPr>
          <w:spacing w:val="-2"/>
        </w:rPr>
        <w:t xml:space="preserve"> </w:t>
      </w:r>
      <w:r w:rsidRPr="00D20523">
        <w:t>due</w:t>
      </w:r>
      <w:r w:rsidRPr="00D20523">
        <w:rPr>
          <w:spacing w:val="-4"/>
        </w:rPr>
        <w:t xml:space="preserve"> </w:t>
      </w:r>
      <w:proofErr w:type="gramStart"/>
      <w:r w:rsidRPr="00D20523">
        <w:t>by</w:t>
      </w:r>
      <w:proofErr w:type="gramEnd"/>
      <w:r w:rsidRPr="00D20523">
        <w:rPr>
          <w:spacing w:val="-3"/>
        </w:rPr>
        <w:t xml:space="preserve"> </w:t>
      </w:r>
      <w:r w:rsidRPr="00D20523">
        <w:t>5:00</w:t>
      </w:r>
      <w:r w:rsidRPr="00D20523">
        <w:rPr>
          <w:spacing w:val="-3"/>
        </w:rPr>
        <w:t xml:space="preserve"> </w:t>
      </w:r>
      <w:r w:rsidRPr="00D20523">
        <w:t>p.m.</w:t>
      </w:r>
      <w:r w:rsidRPr="00D20523">
        <w:rPr>
          <w:spacing w:val="-4"/>
        </w:rPr>
        <w:t xml:space="preserve"> </w:t>
      </w:r>
      <w:r w:rsidRPr="00D20523">
        <w:t>on</w:t>
      </w:r>
      <w:r w:rsidRPr="00D20523">
        <w:rPr>
          <w:spacing w:val="-3"/>
        </w:rPr>
        <w:t xml:space="preserve"> </w:t>
      </w:r>
      <w:r w:rsidR="00535306" w:rsidRPr="00D20523">
        <w:t>December 19</w:t>
      </w:r>
      <w:r w:rsidRPr="00D20523">
        <w:t>,</w:t>
      </w:r>
      <w:r w:rsidRPr="00D20523">
        <w:rPr>
          <w:spacing w:val="-2"/>
        </w:rPr>
        <w:t xml:space="preserve"> </w:t>
      </w:r>
      <w:r w:rsidRPr="00D20523">
        <w:t>2025.</w:t>
      </w:r>
      <w:r w:rsidRPr="00D20523">
        <w:rPr>
          <w:spacing w:val="-6"/>
        </w:rPr>
        <w:t xml:space="preserve"> </w:t>
      </w:r>
      <w:r w:rsidRPr="00D20523">
        <w:t>The</w:t>
      </w:r>
      <w:r w:rsidRPr="00D20523">
        <w:rPr>
          <w:spacing w:val="-4"/>
        </w:rPr>
        <w:t xml:space="preserve"> </w:t>
      </w:r>
      <w:r w:rsidRPr="00D20523">
        <w:t>final</w:t>
      </w:r>
      <w:r w:rsidRPr="00D20523">
        <w:rPr>
          <w:spacing w:val="-2"/>
        </w:rPr>
        <w:t xml:space="preserve"> </w:t>
      </w:r>
      <w:r w:rsidRPr="00D20523">
        <w:t>proposed</w:t>
      </w:r>
      <w:r w:rsidRPr="00D20523">
        <w:rPr>
          <w:spacing w:val="-3"/>
        </w:rPr>
        <w:t xml:space="preserve"> </w:t>
      </w:r>
      <w:r w:rsidRPr="00D20523">
        <w:t>rules</w:t>
      </w:r>
      <w:r w:rsidRPr="00D20523">
        <w:rPr>
          <w:spacing w:val="-3"/>
        </w:rPr>
        <w:t xml:space="preserve"> </w:t>
      </w:r>
      <w:r w:rsidRPr="00D20523">
        <w:t>will</w:t>
      </w:r>
      <w:r w:rsidRPr="00D20523">
        <w:rPr>
          <w:spacing w:val="-3"/>
        </w:rPr>
        <w:t xml:space="preserve"> </w:t>
      </w:r>
      <w:r w:rsidRPr="00D20523">
        <w:t>be</w:t>
      </w:r>
      <w:r w:rsidRPr="00D20523">
        <w:rPr>
          <w:spacing w:val="-2"/>
        </w:rPr>
        <w:t xml:space="preserve"> </w:t>
      </w:r>
      <w:r w:rsidRPr="00D20523">
        <w:t xml:space="preserve">voted on by the Commission during a hybrid virtual public meeting on </w:t>
      </w:r>
      <w:r w:rsidR="00535306" w:rsidRPr="00D20523">
        <w:t>January 9, 2026</w:t>
      </w:r>
      <w:r w:rsidRPr="00D20523">
        <w:t xml:space="preserve">. Interested </w:t>
      </w:r>
      <w:proofErr w:type="gramStart"/>
      <w:r w:rsidRPr="00D20523">
        <w:t>persons</w:t>
      </w:r>
      <w:proofErr w:type="gramEnd"/>
      <w:r w:rsidRPr="00D20523">
        <w:t xml:space="preserve"> may also provide data, views or arguments, orally or in writing, at the hybrid virtual public rule hearing to be held</w:t>
      </w:r>
      <w:r w:rsidRPr="00D20523">
        <w:rPr>
          <w:spacing w:val="16"/>
        </w:rPr>
        <w:t xml:space="preserve"> </w:t>
      </w:r>
      <w:r w:rsidR="00535306" w:rsidRPr="00D20523">
        <w:t>January 9, 2026.</w:t>
      </w:r>
    </w:p>
    <w:p w14:paraId="2F7AD03F" w14:textId="77777777" w:rsidR="00535306" w:rsidRPr="00D20523" w:rsidRDefault="00535306" w:rsidP="00535306">
      <w:pPr>
        <w:pStyle w:val="BodyText"/>
        <w:spacing w:before="1" w:line="278" w:lineRule="auto"/>
      </w:pPr>
    </w:p>
    <w:p w14:paraId="309274AE" w14:textId="2C3DA21D" w:rsidR="00960A33" w:rsidRPr="00D20523" w:rsidRDefault="00D20523">
      <w:pPr>
        <w:pStyle w:val="BodyText"/>
        <w:spacing w:before="67" w:line="278" w:lineRule="auto"/>
        <w:ind w:right="27"/>
      </w:pPr>
      <w:r w:rsidRPr="00D20523">
        <w:t>Full copies of the text of the proposed new rule, technical information related to proposed rule changes, and the agenda</w:t>
      </w:r>
      <w:r w:rsidRPr="00D20523">
        <w:rPr>
          <w:spacing w:val="-5"/>
        </w:rPr>
        <w:t xml:space="preserve"> </w:t>
      </w:r>
      <w:r w:rsidRPr="00D20523">
        <w:t>can</w:t>
      </w:r>
      <w:r w:rsidRPr="00D20523">
        <w:rPr>
          <w:spacing w:val="-4"/>
        </w:rPr>
        <w:t xml:space="preserve"> </w:t>
      </w:r>
      <w:r w:rsidRPr="00D20523">
        <w:t>be</w:t>
      </w:r>
      <w:r w:rsidRPr="00D20523">
        <w:rPr>
          <w:spacing w:val="-7"/>
        </w:rPr>
        <w:t xml:space="preserve"> </w:t>
      </w:r>
      <w:r w:rsidRPr="00D20523">
        <w:t>obtained</w:t>
      </w:r>
      <w:r w:rsidRPr="00D20523">
        <w:rPr>
          <w:spacing w:val="-6"/>
        </w:rPr>
        <w:t xml:space="preserve"> </w:t>
      </w:r>
      <w:r w:rsidRPr="00D20523">
        <w:t>from</w:t>
      </w:r>
      <w:r w:rsidRPr="00D20523">
        <w:rPr>
          <w:spacing w:val="-7"/>
        </w:rPr>
        <w:t xml:space="preserve"> </w:t>
      </w:r>
      <w:r w:rsidRPr="00D20523">
        <w:t>the</w:t>
      </w:r>
      <w:r w:rsidRPr="00D20523">
        <w:rPr>
          <w:spacing w:val="-5"/>
        </w:rPr>
        <w:t xml:space="preserve"> </w:t>
      </w:r>
      <w:r w:rsidRPr="00D20523">
        <w:t>Office</w:t>
      </w:r>
      <w:r w:rsidRPr="00D20523">
        <w:rPr>
          <w:spacing w:val="-5"/>
        </w:rPr>
        <w:t xml:space="preserve"> </w:t>
      </w:r>
      <w:r w:rsidRPr="00D20523">
        <w:t>of</w:t>
      </w:r>
      <w:r w:rsidRPr="00D20523">
        <w:rPr>
          <w:spacing w:val="-5"/>
        </w:rPr>
        <w:t xml:space="preserve"> </w:t>
      </w:r>
      <w:r w:rsidRPr="00D20523">
        <w:t>the</w:t>
      </w:r>
      <w:r w:rsidRPr="00D20523">
        <w:rPr>
          <w:spacing w:val="-5"/>
        </w:rPr>
        <w:t xml:space="preserve"> </w:t>
      </w:r>
      <w:r w:rsidRPr="00D20523">
        <w:t>Director,</w:t>
      </w:r>
      <w:r w:rsidRPr="00D20523">
        <w:rPr>
          <w:spacing w:val="-5"/>
        </w:rPr>
        <w:t xml:space="preserve"> </w:t>
      </w:r>
      <w:r w:rsidRPr="00D20523">
        <w:t>New</w:t>
      </w:r>
      <w:r w:rsidRPr="00D20523">
        <w:rPr>
          <w:spacing w:val="-5"/>
        </w:rPr>
        <w:t xml:space="preserve"> </w:t>
      </w:r>
      <w:r w:rsidRPr="00D20523">
        <w:t>Mexico</w:t>
      </w:r>
      <w:r w:rsidRPr="00D20523">
        <w:rPr>
          <w:spacing w:val="-4"/>
        </w:rPr>
        <w:t xml:space="preserve"> </w:t>
      </w:r>
      <w:r w:rsidRPr="00D20523">
        <w:t>Department</w:t>
      </w:r>
      <w:r w:rsidRPr="00D20523">
        <w:rPr>
          <w:spacing w:val="-6"/>
        </w:rPr>
        <w:t xml:space="preserve"> </w:t>
      </w:r>
      <w:r w:rsidRPr="00D20523">
        <w:t>of</w:t>
      </w:r>
      <w:r w:rsidRPr="00D20523">
        <w:rPr>
          <w:spacing w:val="-5"/>
        </w:rPr>
        <w:t xml:space="preserve"> </w:t>
      </w:r>
      <w:r w:rsidRPr="00D20523">
        <w:t>Game</w:t>
      </w:r>
      <w:r w:rsidRPr="00D20523">
        <w:rPr>
          <w:spacing w:val="-7"/>
        </w:rPr>
        <w:t xml:space="preserve"> </w:t>
      </w:r>
      <w:r w:rsidRPr="00D20523">
        <w:t>and</w:t>
      </w:r>
      <w:r w:rsidRPr="00D20523">
        <w:rPr>
          <w:spacing w:val="-4"/>
        </w:rPr>
        <w:t xml:space="preserve"> </w:t>
      </w:r>
      <w:r w:rsidRPr="00D20523">
        <w:t>Fish,</w:t>
      </w:r>
      <w:r w:rsidRPr="00D20523">
        <w:rPr>
          <w:spacing w:val="-5"/>
        </w:rPr>
        <w:t xml:space="preserve"> </w:t>
      </w:r>
      <w:r w:rsidRPr="00D20523">
        <w:t>1</w:t>
      </w:r>
      <w:r w:rsidRPr="00D20523">
        <w:rPr>
          <w:spacing w:val="-9"/>
        </w:rPr>
        <w:t xml:space="preserve"> </w:t>
      </w:r>
      <w:r w:rsidRPr="00D20523">
        <w:t>Wildlife</w:t>
      </w:r>
      <w:r w:rsidRPr="00D20523">
        <w:rPr>
          <w:spacing w:val="-9"/>
        </w:rPr>
        <w:t xml:space="preserve"> </w:t>
      </w:r>
      <w:r w:rsidRPr="00D20523">
        <w:t>Way,</w:t>
      </w:r>
    </w:p>
    <w:p w14:paraId="7D92FC5E" w14:textId="77777777" w:rsidR="00960A33" w:rsidRPr="00D20523" w:rsidRDefault="00D20523">
      <w:pPr>
        <w:pStyle w:val="BodyText"/>
        <w:spacing w:line="229" w:lineRule="exact"/>
      </w:pPr>
      <w:r w:rsidRPr="00D20523">
        <w:t>Santa</w:t>
      </w:r>
      <w:r w:rsidRPr="00D20523">
        <w:rPr>
          <w:spacing w:val="-6"/>
        </w:rPr>
        <w:t xml:space="preserve"> </w:t>
      </w:r>
      <w:r w:rsidRPr="00D20523">
        <w:t>Fe,</w:t>
      </w:r>
      <w:r w:rsidRPr="00D20523">
        <w:rPr>
          <w:spacing w:val="-6"/>
        </w:rPr>
        <w:t xml:space="preserve"> </w:t>
      </w:r>
      <w:r w:rsidRPr="00D20523">
        <w:t>New</w:t>
      </w:r>
      <w:r w:rsidRPr="00D20523">
        <w:rPr>
          <w:spacing w:val="-5"/>
        </w:rPr>
        <w:t xml:space="preserve"> </w:t>
      </w:r>
      <w:r w:rsidRPr="00D20523">
        <w:t>Mexico,</w:t>
      </w:r>
      <w:r w:rsidRPr="00D20523">
        <w:rPr>
          <w:spacing w:val="-6"/>
        </w:rPr>
        <w:t xml:space="preserve"> </w:t>
      </w:r>
      <w:r w:rsidRPr="00D20523">
        <w:t>87507,</w:t>
      </w:r>
      <w:r w:rsidRPr="00D20523">
        <w:rPr>
          <w:spacing w:val="-6"/>
        </w:rPr>
        <w:t xml:space="preserve"> </w:t>
      </w:r>
      <w:r w:rsidRPr="00D20523">
        <w:t>or</w:t>
      </w:r>
      <w:r w:rsidRPr="00D20523">
        <w:rPr>
          <w:spacing w:val="-5"/>
        </w:rPr>
        <w:t xml:space="preserve"> </w:t>
      </w:r>
      <w:r w:rsidRPr="00D20523">
        <w:t>from</w:t>
      </w:r>
      <w:r w:rsidRPr="00D20523">
        <w:rPr>
          <w:spacing w:val="-5"/>
        </w:rPr>
        <w:t xml:space="preserve"> </w:t>
      </w:r>
      <w:r w:rsidRPr="00D20523">
        <w:t>the</w:t>
      </w:r>
      <w:r w:rsidRPr="00D20523">
        <w:rPr>
          <w:spacing w:val="-7"/>
        </w:rPr>
        <w:t xml:space="preserve"> </w:t>
      </w:r>
      <w:r w:rsidRPr="00D20523">
        <w:t>Department’s</w:t>
      </w:r>
      <w:r w:rsidRPr="00D20523">
        <w:rPr>
          <w:spacing w:val="-7"/>
        </w:rPr>
        <w:t xml:space="preserve"> </w:t>
      </w:r>
      <w:r w:rsidRPr="00D20523">
        <w:t>website</w:t>
      </w:r>
      <w:r w:rsidRPr="00D20523">
        <w:rPr>
          <w:spacing w:val="-5"/>
        </w:rPr>
        <w:t xml:space="preserve"> at</w:t>
      </w:r>
    </w:p>
    <w:p w14:paraId="0AE89518" w14:textId="6FF9D07B" w:rsidR="00960A33" w:rsidRPr="00D20523" w:rsidRDefault="00960A33">
      <w:pPr>
        <w:pStyle w:val="BodyText"/>
        <w:spacing w:before="36" w:line="278" w:lineRule="auto"/>
        <w:ind w:right="27"/>
      </w:pPr>
      <w:r w:rsidRPr="00D20523">
        <w:rPr>
          <w:u w:val="single" w:color="0462C1"/>
        </w:rPr>
        <w:t>https://wildlife.dgf.nm.gov/commission/meeting-agendas/</w:t>
      </w:r>
      <w:r w:rsidRPr="00D20523">
        <w:t>.</w:t>
      </w:r>
      <w:r w:rsidRPr="00D20523">
        <w:rPr>
          <w:spacing w:val="-10"/>
        </w:rPr>
        <w:t xml:space="preserve"> </w:t>
      </w:r>
      <w:r w:rsidRPr="00D20523">
        <w:t>This</w:t>
      </w:r>
      <w:r w:rsidRPr="00D20523">
        <w:rPr>
          <w:spacing w:val="-4"/>
        </w:rPr>
        <w:t xml:space="preserve"> </w:t>
      </w:r>
      <w:r w:rsidRPr="00D20523">
        <w:t>agenda</w:t>
      </w:r>
      <w:r w:rsidRPr="00D20523">
        <w:rPr>
          <w:spacing w:val="-3"/>
        </w:rPr>
        <w:t xml:space="preserve"> </w:t>
      </w:r>
      <w:r w:rsidRPr="00D20523">
        <w:t>is</w:t>
      </w:r>
      <w:r w:rsidRPr="00D20523">
        <w:rPr>
          <w:spacing w:val="-4"/>
        </w:rPr>
        <w:t xml:space="preserve"> </w:t>
      </w:r>
      <w:r w:rsidRPr="00D20523">
        <w:t>subject</w:t>
      </w:r>
      <w:r w:rsidRPr="00D20523">
        <w:rPr>
          <w:spacing w:val="-3"/>
        </w:rPr>
        <w:t xml:space="preserve"> </w:t>
      </w:r>
      <w:r w:rsidRPr="00D20523">
        <w:t>to</w:t>
      </w:r>
      <w:r w:rsidRPr="00D20523">
        <w:rPr>
          <w:spacing w:val="-2"/>
        </w:rPr>
        <w:t xml:space="preserve"> </w:t>
      </w:r>
      <w:r w:rsidRPr="00D20523">
        <w:t>change</w:t>
      </w:r>
      <w:r w:rsidRPr="00D20523">
        <w:rPr>
          <w:spacing w:val="-3"/>
        </w:rPr>
        <w:t xml:space="preserve"> </w:t>
      </w:r>
      <w:r w:rsidRPr="00D20523">
        <w:t>up</w:t>
      </w:r>
      <w:r w:rsidRPr="00D20523">
        <w:rPr>
          <w:spacing w:val="-2"/>
        </w:rPr>
        <w:t xml:space="preserve"> </w:t>
      </w:r>
      <w:r w:rsidRPr="00D20523">
        <w:t>to</w:t>
      </w:r>
      <w:r w:rsidRPr="00D20523">
        <w:rPr>
          <w:spacing w:val="-2"/>
        </w:rPr>
        <w:t xml:space="preserve"> </w:t>
      </w:r>
      <w:r w:rsidRPr="00D20523">
        <w:t>72</w:t>
      </w:r>
      <w:r w:rsidRPr="00D20523">
        <w:rPr>
          <w:spacing w:val="-4"/>
        </w:rPr>
        <w:t xml:space="preserve"> </w:t>
      </w:r>
      <w:r w:rsidRPr="00D20523">
        <w:t>hours</w:t>
      </w:r>
      <w:r w:rsidRPr="00D20523">
        <w:rPr>
          <w:spacing w:val="-4"/>
        </w:rPr>
        <w:t xml:space="preserve"> </w:t>
      </w:r>
      <w:r w:rsidRPr="00D20523">
        <w:t>prior</w:t>
      </w:r>
      <w:r w:rsidRPr="00D20523">
        <w:rPr>
          <w:spacing w:val="-5"/>
        </w:rPr>
        <w:t xml:space="preserve"> </w:t>
      </w:r>
      <w:r w:rsidRPr="00D20523">
        <w:t xml:space="preserve">to the meeting. Please contact the Director’s Office at (505) 476-8000, </w:t>
      </w:r>
      <w:proofErr w:type="gramStart"/>
      <w:r w:rsidRPr="00D20523">
        <w:t>or</w:t>
      </w:r>
      <w:proofErr w:type="gramEnd"/>
      <w:r w:rsidRPr="00D20523">
        <w:t xml:space="preserve"> the Department’s website at</w:t>
      </w:r>
    </w:p>
    <w:p w14:paraId="17AC5F69" w14:textId="2683002B" w:rsidR="00960A33" w:rsidRPr="00D20523" w:rsidRDefault="00960A33">
      <w:pPr>
        <w:pStyle w:val="BodyText"/>
        <w:spacing w:line="229" w:lineRule="exact"/>
      </w:pPr>
      <w:r w:rsidRPr="00D20523">
        <w:rPr>
          <w:u w:val="single" w:color="0462C1"/>
        </w:rPr>
        <w:t>https://wildlife.dgf.nm.gov/</w:t>
      </w:r>
      <w:r w:rsidRPr="00D20523">
        <w:rPr>
          <w:spacing w:val="-8"/>
        </w:rPr>
        <w:t xml:space="preserve"> </w:t>
      </w:r>
      <w:r w:rsidRPr="00D20523">
        <w:t>for</w:t>
      </w:r>
      <w:r w:rsidRPr="00D20523">
        <w:rPr>
          <w:spacing w:val="-10"/>
        </w:rPr>
        <w:t xml:space="preserve"> </w:t>
      </w:r>
      <w:r w:rsidRPr="00D20523">
        <w:t>updated</w:t>
      </w:r>
      <w:r w:rsidRPr="00D20523">
        <w:rPr>
          <w:spacing w:val="-9"/>
        </w:rPr>
        <w:t xml:space="preserve"> </w:t>
      </w:r>
      <w:r w:rsidRPr="00D20523">
        <w:rPr>
          <w:spacing w:val="-2"/>
        </w:rPr>
        <w:t>information.</w:t>
      </w:r>
    </w:p>
    <w:p w14:paraId="4AD500A2" w14:textId="77777777" w:rsidR="00960A33" w:rsidRPr="00D20523" w:rsidRDefault="00960A33">
      <w:pPr>
        <w:pStyle w:val="BodyText"/>
        <w:spacing w:before="73"/>
      </w:pPr>
    </w:p>
    <w:p w14:paraId="6886173F" w14:textId="77777777" w:rsidR="00960A33" w:rsidRDefault="00D20523">
      <w:pPr>
        <w:pStyle w:val="BodyText"/>
        <w:spacing w:line="278" w:lineRule="auto"/>
        <w:ind w:right="110"/>
      </w:pPr>
      <w:r w:rsidRPr="00D20523">
        <w:t>If</w:t>
      </w:r>
      <w:r w:rsidRPr="00D20523">
        <w:rPr>
          <w:spacing w:val="-4"/>
        </w:rPr>
        <w:t xml:space="preserve"> </w:t>
      </w:r>
      <w:r w:rsidRPr="00D20523">
        <w:t>you</w:t>
      </w:r>
      <w:r w:rsidRPr="00D20523">
        <w:rPr>
          <w:spacing w:val="-3"/>
        </w:rPr>
        <w:t xml:space="preserve"> </w:t>
      </w:r>
      <w:r w:rsidRPr="00D20523">
        <w:t>ar</w:t>
      </w:r>
      <w:r>
        <w:t>e</w:t>
      </w:r>
      <w:r>
        <w:rPr>
          <w:spacing w:val="-4"/>
        </w:rPr>
        <w:t xml:space="preserve"> </w:t>
      </w:r>
      <w:r>
        <w:t>an</w:t>
      </w:r>
      <w:r>
        <w:rPr>
          <w:spacing w:val="-3"/>
        </w:rPr>
        <w:t xml:space="preserve"> </w:t>
      </w:r>
      <w:r>
        <w:t>individual</w:t>
      </w:r>
      <w:r>
        <w:rPr>
          <w:spacing w:val="-4"/>
        </w:rPr>
        <w:t xml:space="preserve"> </w:t>
      </w:r>
      <w:r>
        <w:t>with</w:t>
      </w:r>
      <w:r>
        <w:rPr>
          <w:spacing w:val="-3"/>
        </w:rPr>
        <w:t xml:space="preserve"> </w:t>
      </w:r>
      <w:r>
        <w:t>a</w:t>
      </w:r>
      <w:r>
        <w:rPr>
          <w:spacing w:val="-6"/>
        </w:rPr>
        <w:t xml:space="preserve"> </w:t>
      </w:r>
      <w:r>
        <w:t>disability</w:t>
      </w:r>
      <w:r>
        <w:rPr>
          <w:spacing w:val="-3"/>
        </w:rPr>
        <w:t xml:space="preserve"> </w:t>
      </w:r>
      <w:r>
        <w:t>who</w:t>
      </w:r>
      <w:r>
        <w:rPr>
          <w:spacing w:val="-3"/>
        </w:rPr>
        <w:t xml:space="preserve"> </w:t>
      </w:r>
      <w:proofErr w:type="gramStart"/>
      <w:r>
        <w:t>is</w:t>
      </w:r>
      <w:r>
        <w:rPr>
          <w:spacing w:val="-5"/>
        </w:rPr>
        <w:t xml:space="preserve"> </w:t>
      </w:r>
      <w:r>
        <w:t>in</w:t>
      </w:r>
      <w:r>
        <w:rPr>
          <w:spacing w:val="-3"/>
        </w:rPr>
        <w:t xml:space="preserve"> </w:t>
      </w:r>
      <w:r>
        <w:t>need</w:t>
      </w:r>
      <w:r>
        <w:rPr>
          <w:spacing w:val="-5"/>
        </w:rPr>
        <w:t xml:space="preserve"> </w:t>
      </w:r>
      <w:r>
        <w:t>of</w:t>
      </w:r>
      <w:proofErr w:type="gramEnd"/>
      <w:r>
        <w:rPr>
          <w:spacing w:val="-4"/>
        </w:rPr>
        <w:t xml:space="preserve"> </w:t>
      </w:r>
      <w:r>
        <w:t>a</w:t>
      </w:r>
      <w:r>
        <w:rPr>
          <w:spacing w:val="-6"/>
        </w:rPr>
        <w:t xml:space="preserve"> </w:t>
      </w:r>
      <w:r>
        <w:t>reader,</w:t>
      </w:r>
      <w:r>
        <w:rPr>
          <w:spacing w:val="-4"/>
        </w:rPr>
        <w:t xml:space="preserve"> </w:t>
      </w:r>
      <w:r>
        <w:t>amplifier,</w:t>
      </w:r>
      <w:r>
        <w:rPr>
          <w:spacing w:val="-4"/>
        </w:rPr>
        <w:t xml:space="preserve"> </w:t>
      </w:r>
      <w:r>
        <w:t>qualified</w:t>
      </w:r>
      <w:r>
        <w:rPr>
          <w:spacing w:val="-3"/>
        </w:rPr>
        <w:t xml:space="preserve"> </w:t>
      </w:r>
      <w:r>
        <w:t>sign</w:t>
      </w:r>
      <w:r>
        <w:rPr>
          <w:spacing w:val="-3"/>
        </w:rPr>
        <w:t xml:space="preserve"> </w:t>
      </w:r>
      <w:r>
        <w:t>language</w:t>
      </w:r>
      <w:r>
        <w:rPr>
          <w:spacing w:val="-4"/>
        </w:rPr>
        <w:t xml:space="preserve"> </w:t>
      </w:r>
      <w:r>
        <w:t>interpreter,</w:t>
      </w:r>
      <w:r>
        <w:rPr>
          <w:spacing w:val="-4"/>
        </w:rPr>
        <w:t xml:space="preserve"> </w:t>
      </w:r>
      <w:r>
        <w:t xml:space="preserve">or any other form of auxiliary aid or service to attend or participate in the hearing or meeting, please contact the Department at (505) 476-8000 at least one week prior to the meeting or as soon as possible. Public documents, including the agenda and minutes, can be provided in various accessible formats. Please contact the Department at 505-476-8000 if a summary or other type of accessible format </w:t>
      </w:r>
      <w:r>
        <w:t>is needed.</w:t>
      </w:r>
    </w:p>
    <w:p w14:paraId="7B36C844" w14:textId="77777777" w:rsidR="00960A33" w:rsidRDefault="00960A33">
      <w:pPr>
        <w:pStyle w:val="BodyText"/>
        <w:spacing w:before="35"/>
      </w:pPr>
    </w:p>
    <w:p w14:paraId="7FADC69F" w14:textId="77777777" w:rsidR="00960A33" w:rsidRDefault="00D20523">
      <w:pPr>
        <w:pStyle w:val="BodyText"/>
        <w:spacing w:line="278" w:lineRule="auto"/>
        <w:ind w:right="99"/>
      </w:pPr>
      <w:r>
        <w:t>Legal authority for this rulemaking can be found in the General Powers and Duties of the State Game Commission 17-1-14,</w:t>
      </w:r>
      <w:r>
        <w:rPr>
          <w:spacing w:val="-6"/>
        </w:rPr>
        <w:t xml:space="preserve"> </w:t>
      </w:r>
      <w:r>
        <w:t>et</w:t>
      </w:r>
      <w:r>
        <w:rPr>
          <w:spacing w:val="-3"/>
        </w:rPr>
        <w:t xml:space="preserve"> </w:t>
      </w:r>
      <w:r>
        <w:t>seq.</w:t>
      </w:r>
      <w:r>
        <w:rPr>
          <w:spacing w:val="-3"/>
        </w:rPr>
        <w:t xml:space="preserve"> </w:t>
      </w:r>
      <w:r>
        <w:t>NMSA</w:t>
      </w:r>
      <w:r>
        <w:rPr>
          <w:spacing w:val="-13"/>
        </w:rPr>
        <w:t xml:space="preserve"> </w:t>
      </w:r>
      <w:r>
        <w:t>1978;</w:t>
      </w:r>
      <w:r>
        <w:rPr>
          <w:spacing w:val="-5"/>
        </w:rPr>
        <w:t xml:space="preserve"> </w:t>
      </w:r>
      <w:r>
        <w:t>Commission’s</w:t>
      </w:r>
      <w:r>
        <w:rPr>
          <w:spacing w:val="-4"/>
        </w:rPr>
        <w:t xml:space="preserve"> </w:t>
      </w:r>
      <w:r>
        <w:t>Power</w:t>
      </w:r>
      <w:r>
        <w:rPr>
          <w:spacing w:val="-2"/>
        </w:rPr>
        <w:t xml:space="preserve"> </w:t>
      </w:r>
      <w:r>
        <w:t>to</w:t>
      </w:r>
      <w:r>
        <w:rPr>
          <w:spacing w:val="-2"/>
        </w:rPr>
        <w:t xml:space="preserve"> </w:t>
      </w:r>
      <w:r>
        <w:t>establish</w:t>
      </w:r>
      <w:r>
        <w:rPr>
          <w:spacing w:val="-2"/>
        </w:rPr>
        <w:t xml:space="preserve"> </w:t>
      </w:r>
      <w:r>
        <w:t>rules</w:t>
      </w:r>
      <w:r>
        <w:rPr>
          <w:spacing w:val="-4"/>
        </w:rPr>
        <w:t xml:space="preserve"> </w:t>
      </w:r>
      <w:r>
        <w:t>and</w:t>
      </w:r>
      <w:r>
        <w:rPr>
          <w:spacing w:val="-2"/>
        </w:rPr>
        <w:t xml:space="preserve"> </w:t>
      </w:r>
      <w:r>
        <w:t>regulations</w:t>
      </w:r>
      <w:r>
        <w:rPr>
          <w:spacing w:val="-4"/>
        </w:rPr>
        <w:t xml:space="preserve"> </w:t>
      </w:r>
      <w:r>
        <w:t>17-1-</w:t>
      </w:r>
      <w:r>
        <w:rPr>
          <w:spacing w:val="-5"/>
        </w:rPr>
        <w:t xml:space="preserve"> </w:t>
      </w:r>
      <w:r>
        <w:t>26,</w:t>
      </w:r>
      <w:r>
        <w:rPr>
          <w:spacing w:val="-3"/>
        </w:rPr>
        <w:t xml:space="preserve"> </w:t>
      </w:r>
      <w:r>
        <w:t>et</w:t>
      </w:r>
      <w:r>
        <w:rPr>
          <w:spacing w:val="-3"/>
        </w:rPr>
        <w:t xml:space="preserve"> </w:t>
      </w:r>
      <w:r>
        <w:t>seq.</w:t>
      </w:r>
      <w:r>
        <w:rPr>
          <w:spacing w:val="-3"/>
        </w:rPr>
        <w:t xml:space="preserve"> </w:t>
      </w:r>
      <w:r>
        <w:t>NMSA</w:t>
      </w:r>
      <w:r>
        <w:rPr>
          <w:spacing w:val="-13"/>
        </w:rPr>
        <w:t xml:space="preserve"> </w:t>
      </w:r>
      <w:r>
        <w:t>1978.</w:t>
      </w:r>
    </w:p>
    <w:sectPr w:rsidR="00960A33">
      <w:pgSz w:w="12240" w:h="15840"/>
      <w:pgMar w:top="164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A33"/>
    <w:rsid w:val="00535306"/>
    <w:rsid w:val="0064008C"/>
    <w:rsid w:val="009408C8"/>
    <w:rsid w:val="00960A33"/>
    <w:rsid w:val="00AF456C"/>
    <w:rsid w:val="00D20523"/>
    <w:rsid w:val="00D55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D302A"/>
  <w15:docId w15:val="{E6ADA6CC-8CF4-4287-BA72-EC124FB0A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right="1"/>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GF-shedhunter@dgf.n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542</Words>
  <Characters>3094</Characters>
  <Application>Microsoft Office Word</Application>
  <DocSecurity>4</DocSecurity>
  <Lines>25</Lines>
  <Paragraphs>7</Paragraphs>
  <ScaleCrop>false</ScaleCrop>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Zeigler</dc:creator>
  <cp:lastModifiedBy>Henderson, Nicholas, SRCA</cp:lastModifiedBy>
  <cp:revision>2</cp:revision>
  <dcterms:created xsi:type="dcterms:W3CDTF">2025-11-05T02:50:00Z</dcterms:created>
  <dcterms:modified xsi:type="dcterms:W3CDTF">2025-11-05T02:50:00Z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2025-09-22T00:00:00Z</vt:filetime>
  </property>
  <property fmtid="{D5CDD505-2E9C-101B-9397-08002B2CF9AE}" pid="3" name="Creator">
    <vt:lpwstr>Microsoft® Word for Microsoft 365</vt:lpwstr>
  </property>
  <property fmtid="{D5CDD505-2E9C-101B-9397-08002B2CF9AE}" pid="4" name="LastSaved">
    <vt:filetime>2025-10-30T00:00:00Z</vt:filetime>
  </property>
  <property fmtid="{D5CDD505-2E9C-101B-9397-08002B2CF9AE}" pid="5" name="Producer">
    <vt:lpwstr>Microsoft® Word for Microsoft 365</vt:lpwstr>
  </property>
</Properties>
</file>